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98033F6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30F1">
        <w:rPr>
          <w:b/>
          <w:noProof/>
          <w:sz w:val="24"/>
        </w:rPr>
        <w:t>CT</w:t>
      </w:r>
      <w:r w:rsidR="0008787E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</w:t>
      </w:r>
      <w:r w:rsidR="007174D8">
        <w:rPr>
          <w:b/>
          <w:noProof/>
          <w:sz w:val="24"/>
        </w:rPr>
        <w:t>143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7E53" w:rsidRPr="009D7E53">
        <w:rPr>
          <w:b/>
          <w:i/>
          <w:noProof/>
          <w:sz w:val="28"/>
        </w:rPr>
        <w:t>C1-23</w:t>
      </w:r>
      <w:r w:rsidR="000B3576">
        <w:rPr>
          <w:b/>
          <w:i/>
          <w:noProof/>
          <w:sz w:val="28"/>
        </w:rPr>
        <w:t>6517</w:t>
      </w:r>
    </w:p>
    <w:p w14:paraId="3A7BAEE1" w14:textId="1C68784E" w:rsidR="004E3939" w:rsidRPr="00FE4DE9" w:rsidRDefault="00FE4DE9" w:rsidP="00FE4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E86DB62" w14:textId="77777777" w:rsidR="0008787E" w:rsidRPr="000F4E43" w:rsidRDefault="0008787E" w:rsidP="0008787E">
      <w:pPr>
        <w:pStyle w:val="En-tt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7D2E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282B">
        <w:rPr>
          <w:rFonts w:ascii="Arial" w:hAnsi="Arial" w:cs="Arial"/>
          <w:b/>
          <w:sz w:val="22"/>
          <w:szCs w:val="22"/>
        </w:rPr>
        <w:t>Reply</w:t>
      </w:r>
      <w:r w:rsidR="00F51465" w:rsidRPr="007174D8">
        <w:rPr>
          <w:rFonts w:ascii="Arial" w:hAnsi="Arial" w:cs="Arial"/>
          <w:b/>
          <w:sz w:val="22"/>
          <w:szCs w:val="22"/>
        </w:rPr>
        <w:t xml:space="preserve"> </w:t>
      </w:r>
      <w:r w:rsidR="0048544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85445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2F304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282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A282B">
        <w:rPr>
          <w:rFonts w:ascii="Arial" w:hAnsi="Arial" w:cs="Arial"/>
          <w:b/>
          <w:sz w:val="22"/>
          <w:szCs w:val="22"/>
        </w:rPr>
        <w:t>Mitigation of Downgrade attacks (</w:t>
      </w:r>
      <w:r w:rsidR="00DB1DC2">
        <w:rPr>
          <w:rFonts w:ascii="Arial" w:hAnsi="Arial" w:cs="Arial"/>
          <w:b/>
          <w:sz w:val="22"/>
          <w:szCs w:val="22"/>
        </w:rPr>
        <w:t>S3-234173)</w:t>
      </w:r>
    </w:p>
    <w:p w14:paraId="2C6E4D6E" w14:textId="2031E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DE9">
        <w:rPr>
          <w:rFonts w:ascii="Arial" w:hAnsi="Arial" w:cs="Arial"/>
          <w:b/>
          <w:bCs/>
          <w:sz w:val="22"/>
          <w:szCs w:val="22"/>
        </w:rPr>
        <w:t>Rel-</w:t>
      </w:r>
      <w:r w:rsidR="00F51465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55C50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465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71763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4D8">
        <w:rPr>
          <w:rFonts w:ascii="Arial" w:hAnsi="Arial" w:cs="Arial"/>
          <w:b/>
          <w:sz w:val="22"/>
          <w:szCs w:val="22"/>
        </w:rPr>
        <w:t>CT1</w:t>
      </w:r>
    </w:p>
    <w:p w14:paraId="2548326B" w14:textId="4EB8B4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1DC2">
        <w:rPr>
          <w:rFonts w:ascii="Arial" w:hAnsi="Arial" w:cs="Arial"/>
          <w:b/>
          <w:bCs/>
          <w:sz w:val="22"/>
          <w:szCs w:val="22"/>
        </w:rPr>
        <w:t>SA3</w:t>
      </w:r>
      <w:r w:rsidR="000B3576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482A5A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B78027F" w14:textId="77777777" w:rsidR="00FE4DE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7604A0B1" w14:textId="4FC57295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FE4DE9">
        <w:rPr>
          <w:bCs/>
          <w:sz w:val="22"/>
          <w:szCs w:val="22"/>
        </w:rPr>
        <w:t xml:space="preserve"> </w:t>
      </w:r>
      <w:r w:rsidR="000563D7">
        <w:rPr>
          <w:bCs/>
          <w:sz w:val="22"/>
          <w:szCs w:val="22"/>
        </w:rPr>
        <w:t>Lionel Morand</w:t>
      </w:r>
      <w:r w:rsidRPr="000F4E43">
        <w:rPr>
          <w:bCs/>
        </w:rPr>
        <w:tab/>
      </w:r>
    </w:p>
    <w:p w14:paraId="2A95AF7F" w14:textId="64C9B0D8" w:rsidR="00FE4DE9" w:rsidRPr="000F4E43" w:rsidRDefault="00FE4DE9" w:rsidP="00FE4DE9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>
        <w:t xml:space="preserve"> </w:t>
      </w:r>
      <w:r w:rsidR="000563D7">
        <w:rPr>
          <w:bCs/>
          <w:sz w:val="22"/>
          <w:szCs w:val="22"/>
        </w:rPr>
        <w:t>+33607758936</w:t>
      </w:r>
      <w:r w:rsidRPr="000F4E43">
        <w:rPr>
          <w:bCs/>
        </w:rPr>
        <w:tab/>
      </w:r>
    </w:p>
    <w:p w14:paraId="2F9E069A" w14:textId="28922BD5" w:rsidR="00B97703" w:rsidRDefault="00FE4DE9" w:rsidP="00FE4DE9">
      <w:pPr>
        <w:spacing w:after="60"/>
        <w:ind w:left="1985" w:hanging="1418"/>
        <w:rPr>
          <w:rFonts w:ascii="Arial" w:hAnsi="Arial" w:cs="Arial"/>
          <w:b/>
          <w:bCs/>
          <w:sz w:val="22"/>
          <w:szCs w:val="22"/>
        </w:rPr>
      </w:pPr>
      <w:r w:rsidRPr="000F4E43">
        <w:rPr>
          <w:color w:val="0000FF"/>
        </w:rPr>
        <w:t>E-mail Address</w:t>
      </w:r>
      <w:r>
        <w:rPr>
          <w:color w:val="0000FF"/>
        </w:rPr>
        <w:t xml:space="preserve">: </w:t>
      </w:r>
      <w:r w:rsidR="000563D7">
        <w:rPr>
          <w:rFonts w:ascii="Arial" w:hAnsi="Arial" w:cs="Arial"/>
          <w:b/>
          <w:bCs/>
          <w:sz w:val="22"/>
          <w:szCs w:val="22"/>
        </w:rPr>
        <w:t>lionel.morand@orange.com</w:t>
      </w:r>
    </w:p>
    <w:p w14:paraId="5C701869" w14:textId="1FE331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20282B9" w:rsidR="00B97703" w:rsidRPr="0016095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69">
        <w:rPr>
          <w:rFonts w:ascii="Arial" w:hAnsi="Arial" w:cs="Arial"/>
          <w:b/>
        </w:rPr>
        <w:t>TS 24.301 CR#</w:t>
      </w:r>
      <w:r w:rsidR="00250F99">
        <w:rPr>
          <w:rFonts w:ascii="Arial" w:hAnsi="Arial" w:cs="Arial"/>
          <w:b/>
        </w:rPr>
        <w:t>3924</w:t>
      </w:r>
      <w:r w:rsidR="005716F8">
        <w:rPr>
          <w:rFonts w:ascii="Arial" w:hAnsi="Arial" w:cs="Arial"/>
          <w:b/>
        </w:rPr>
        <w:t xml:space="preserve"> (C1-23</w:t>
      </w:r>
      <w:r w:rsidR="00A37358">
        <w:rPr>
          <w:rFonts w:ascii="Arial" w:hAnsi="Arial" w:cs="Arial"/>
          <w:b/>
        </w:rPr>
        <w:t>6303)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5B8F79BE" w14:textId="4438468E" w:rsidR="00DB1DC2" w:rsidRDefault="00DB1DC2" w:rsidP="00160955">
      <w:r>
        <w:t>CT1 thanks S</w:t>
      </w:r>
      <w:r w:rsidR="00DD4A17">
        <w:t>A</w:t>
      </w:r>
      <w:r>
        <w:t>3 for the</w:t>
      </w:r>
      <w:r w:rsidR="00A02204">
        <w:t>ir LS on the m</w:t>
      </w:r>
      <w:r w:rsidR="00A02204" w:rsidRPr="00A02204">
        <w:t xml:space="preserve">itigation of </w:t>
      </w:r>
      <w:r w:rsidR="00A02204">
        <w:t>d</w:t>
      </w:r>
      <w:r w:rsidR="00A02204" w:rsidRPr="00A02204">
        <w:t>owngrade attacks</w:t>
      </w:r>
      <w:r w:rsidR="00A02204">
        <w:t>.</w:t>
      </w:r>
    </w:p>
    <w:p w14:paraId="3DF78A2E" w14:textId="63D50289" w:rsidR="000820A3" w:rsidRDefault="000820A3" w:rsidP="00160955">
      <w:r>
        <w:t xml:space="preserve">CT1 </w:t>
      </w:r>
      <w:r w:rsidR="00A2118E">
        <w:t>had</w:t>
      </w:r>
      <w:r>
        <w:t xml:space="preserve"> the following action point:</w:t>
      </w:r>
    </w:p>
    <w:p w14:paraId="74F21099" w14:textId="26FE1E7E" w:rsidR="000820A3" w:rsidRPr="00A2118E" w:rsidRDefault="000820A3" w:rsidP="00D66E3C">
      <w:pPr>
        <w:pStyle w:val="Paragraphedeliste"/>
        <w:numPr>
          <w:ilvl w:val="0"/>
          <w:numId w:val="11"/>
        </w:numPr>
        <w:rPr>
          <w:i/>
          <w:iCs/>
        </w:rPr>
      </w:pPr>
      <w:r w:rsidRPr="00A2118E">
        <w:rPr>
          <w:i/>
          <w:iCs/>
        </w:rPr>
        <w:t xml:space="preserve">SA3 asks CT1 strengthen the text in TS 24.301 to make it clearer that it is mandatory to support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>-policy bit in MMEs and UEs</w:t>
      </w:r>
      <w:r w:rsidR="009F3336">
        <w:rPr>
          <w:i/>
          <w:iCs/>
        </w:rPr>
        <w:t xml:space="preserve"> </w:t>
      </w:r>
      <w:r w:rsidRPr="00A2118E">
        <w:rPr>
          <w:i/>
          <w:iCs/>
        </w:rPr>
        <w:t xml:space="preserve">and extension the </w:t>
      </w:r>
      <w:proofErr w:type="spellStart"/>
      <w:r w:rsidRPr="00A2118E">
        <w:rPr>
          <w:i/>
          <w:iCs/>
        </w:rPr>
        <w:t>redir</w:t>
      </w:r>
      <w:proofErr w:type="spellEnd"/>
      <w:r w:rsidRPr="00A2118E">
        <w:rPr>
          <w:i/>
          <w:iCs/>
        </w:rPr>
        <w:t>-policy solution to also prohibit insecure re-direct to 3G as per the request from GSMA.</w:t>
      </w:r>
    </w:p>
    <w:p w14:paraId="1A060A25" w14:textId="77777777" w:rsidR="007B6174" w:rsidRDefault="003477DD" w:rsidP="00160955">
      <w:pPr>
        <w:rPr>
          <w:noProof/>
        </w:rPr>
      </w:pPr>
      <w:r>
        <w:t xml:space="preserve">Following the recommendations, </w:t>
      </w:r>
      <w:r w:rsidR="001330F1">
        <w:t xml:space="preserve">CT1 discussed and agreed the </w:t>
      </w:r>
      <w:r w:rsidR="00FE1DFB">
        <w:t>CR#</w:t>
      </w:r>
      <w:r w:rsidR="00FE1DFB" w:rsidRPr="001330F1">
        <w:rPr>
          <w:noProof/>
        </w:rPr>
        <w:t>3924</w:t>
      </w:r>
      <w:r w:rsidR="00FE1DFB">
        <w:rPr>
          <w:noProof/>
        </w:rPr>
        <w:t xml:space="preserve"> to TS 24.301 </w:t>
      </w:r>
      <w:r w:rsidR="00FE1DFB" w:rsidRPr="00FE1DFB">
        <w:rPr>
          <w:noProof/>
        </w:rPr>
        <w:t>(C1-236303)</w:t>
      </w:r>
      <w:r w:rsidR="00FE1DFB">
        <w:rPr>
          <w:noProof/>
        </w:rPr>
        <w:t xml:space="preserve"> </w:t>
      </w:r>
      <w:r w:rsidR="007B6174">
        <w:rPr>
          <w:noProof/>
        </w:rPr>
        <w:t>which:</w:t>
      </w:r>
    </w:p>
    <w:p w14:paraId="3E441161" w14:textId="46D1788B" w:rsidR="007B6174" w:rsidRDefault="00264A2E" w:rsidP="00D66E3C">
      <w:pPr>
        <w:pStyle w:val="Paragraphedeliste"/>
        <w:numPr>
          <w:ilvl w:val="0"/>
          <w:numId w:val="12"/>
        </w:numPr>
        <w:rPr>
          <w:noProof/>
        </w:rPr>
      </w:pPr>
      <w:r>
        <w:rPr>
          <w:noProof/>
        </w:rPr>
        <w:t xml:space="preserve">Makes madatory </w:t>
      </w:r>
      <w:r w:rsidR="000563D7">
        <w:rPr>
          <w:noProof/>
        </w:rPr>
        <w:t xml:space="preserve">the </w:t>
      </w:r>
      <w:r>
        <w:rPr>
          <w:noProof/>
        </w:rPr>
        <w:t xml:space="preserve">support and the inclusion of </w:t>
      </w:r>
      <w:r w:rsidR="00F0581D">
        <w:rPr>
          <w:noProof/>
        </w:rPr>
        <w:t xml:space="preserve">the </w:t>
      </w:r>
      <w:r w:rsidR="000563D7">
        <w:rPr>
          <w:noProof/>
        </w:rPr>
        <w:t xml:space="preserve">redir-policy bit in ATTACH ACCEPT and TRACKING AREA UPDATE ACCEPT messages. </w:t>
      </w:r>
    </w:p>
    <w:p w14:paraId="615C71E8" w14:textId="53179CA6" w:rsidR="000563D7" w:rsidRDefault="00F23872" w:rsidP="00D66E3C">
      <w:pPr>
        <w:pStyle w:val="Paragraphedeliste"/>
        <w:numPr>
          <w:ilvl w:val="0"/>
          <w:numId w:val="12"/>
        </w:numPr>
        <w:rPr>
          <w:noProof/>
        </w:rPr>
      </w:pPr>
      <w:r>
        <w:rPr>
          <w:noProof/>
        </w:rPr>
        <w:t xml:space="preserve">Updates the </w:t>
      </w:r>
      <w:r w:rsidR="00677179">
        <w:rPr>
          <w:noProof/>
        </w:rPr>
        <w:t>definition</w:t>
      </w:r>
      <w:r>
        <w:rPr>
          <w:noProof/>
        </w:rPr>
        <w:t xml:space="preserve"> of </w:t>
      </w:r>
      <w:r w:rsidR="00F0581D">
        <w:rPr>
          <w:noProof/>
        </w:rPr>
        <w:t xml:space="preserve">the redir-policy bit </w:t>
      </w:r>
      <w:r w:rsidR="0024060A">
        <w:rPr>
          <w:noProof/>
        </w:rPr>
        <w:t xml:space="preserve">to </w:t>
      </w:r>
      <w:r w:rsidR="00677179">
        <w:rPr>
          <w:noProof/>
        </w:rPr>
        <w:t>indicate that the redirection policy applies to UTRAN as well</w:t>
      </w:r>
      <w:r w:rsidR="000563D7">
        <w:rPr>
          <w:noProof/>
        </w:rPr>
        <w:t>.</w:t>
      </w:r>
    </w:p>
    <w:p w14:paraId="52B48659" w14:textId="041771EB" w:rsidR="007F1D97" w:rsidRDefault="006E3BBF" w:rsidP="009F3336">
      <w:pPr>
        <w:rPr>
          <w:noProof/>
        </w:rPr>
      </w:pPr>
      <w:r>
        <w:rPr>
          <w:noProof/>
        </w:rPr>
        <w:t>During the discussion, it was highli</w:t>
      </w:r>
      <w:r w:rsidR="00D21418">
        <w:rPr>
          <w:noProof/>
        </w:rPr>
        <w:t>g</w:t>
      </w:r>
      <w:r>
        <w:rPr>
          <w:noProof/>
        </w:rPr>
        <w:t>thed that</w:t>
      </w:r>
      <w:r w:rsidR="00CF5340">
        <w:rPr>
          <w:noProof/>
        </w:rPr>
        <w:t xml:space="preserve"> the UE behaviour </w:t>
      </w:r>
      <w:r w:rsidR="006B69A9">
        <w:rPr>
          <w:noProof/>
        </w:rPr>
        <w:t>in absence of the Network policy IE (containing the redir-policy bit)</w:t>
      </w:r>
      <w:r w:rsidR="003F5B31">
        <w:rPr>
          <w:noProof/>
        </w:rPr>
        <w:t xml:space="preserve"> should be further discussed. </w:t>
      </w:r>
      <w:r w:rsidR="0043550E">
        <w:rPr>
          <w:noProof/>
        </w:rPr>
        <w:t xml:space="preserve">As per the </w:t>
      </w:r>
      <w:r w:rsidR="00DD3A59">
        <w:rPr>
          <w:noProof/>
        </w:rPr>
        <w:t xml:space="preserve">existing </w:t>
      </w:r>
      <w:r w:rsidR="00FF2A6C">
        <w:rPr>
          <w:noProof/>
        </w:rPr>
        <w:t xml:space="preserve">specification, the UE </w:t>
      </w:r>
      <w:r w:rsidR="00AE2288">
        <w:rPr>
          <w:noProof/>
        </w:rPr>
        <w:t>will set by defau</w:t>
      </w:r>
      <w:r w:rsidR="00D21418">
        <w:rPr>
          <w:noProof/>
        </w:rPr>
        <w:t>l</w:t>
      </w:r>
      <w:r w:rsidR="00AE2288">
        <w:rPr>
          <w:noProof/>
        </w:rPr>
        <w:t xml:space="preserve">t the </w:t>
      </w:r>
      <w:r w:rsidR="0075579D">
        <w:rPr>
          <w:noProof/>
        </w:rPr>
        <w:t>redir-</w:t>
      </w:r>
      <w:r w:rsidR="00AE2288">
        <w:rPr>
          <w:noProof/>
        </w:rPr>
        <w:t>policy to "</w:t>
      </w:r>
      <w:r w:rsidR="0075579D" w:rsidRPr="006A6394">
        <w:t xml:space="preserve">Unsecured redirection to GERAN </w:t>
      </w:r>
      <w:r w:rsidR="0075579D">
        <w:rPr>
          <w:lang w:eastAsia="ja-JP"/>
        </w:rPr>
        <w:t xml:space="preserve">or UTRAN </w:t>
      </w:r>
      <w:r w:rsidR="00AE2288">
        <w:rPr>
          <w:noProof/>
        </w:rPr>
        <w:t xml:space="preserve">allowed" if </w:t>
      </w:r>
      <w:r w:rsidR="00A32B26">
        <w:rPr>
          <w:noProof/>
        </w:rPr>
        <w:t xml:space="preserve">the IE is not </w:t>
      </w:r>
      <w:r w:rsidR="0075579D">
        <w:rPr>
          <w:noProof/>
        </w:rPr>
        <w:t xml:space="preserve">included </w:t>
      </w:r>
      <w:r w:rsidR="00A32B26">
        <w:rPr>
          <w:noProof/>
        </w:rPr>
        <w:t xml:space="preserve">in the </w:t>
      </w:r>
      <w:r w:rsidR="007F1D97">
        <w:rPr>
          <w:noProof/>
        </w:rPr>
        <w:t xml:space="preserve">ATTACH ACCEPT or TRACKING AREA UPDATE ACCEPT </w:t>
      </w:r>
      <w:r w:rsidR="00A32B26">
        <w:rPr>
          <w:noProof/>
        </w:rPr>
        <w:t>message</w:t>
      </w:r>
      <w:r w:rsidR="00DB38EC">
        <w:rPr>
          <w:noProof/>
        </w:rPr>
        <w:t>, which may happen</w:t>
      </w:r>
      <w:r w:rsidR="00F367B4">
        <w:rPr>
          <w:noProof/>
        </w:rPr>
        <w:t xml:space="preserve"> if the UE is in contact with a pre-Rel-18 MME</w:t>
      </w:r>
      <w:r w:rsidR="004E4367">
        <w:rPr>
          <w:noProof/>
        </w:rPr>
        <w:t xml:space="preserve"> not supporting the network policy feature.</w:t>
      </w:r>
      <w:r w:rsidR="00506385">
        <w:rPr>
          <w:noProof/>
        </w:rPr>
        <w:t xml:space="preserve"> </w:t>
      </w:r>
      <w:r w:rsidR="00375A5A">
        <w:rPr>
          <w:noProof/>
        </w:rPr>
        <w:t xml:space="preserve">It is understood that </w:t>
      </w:r>
      <w:r w:rsidR="00006ABF">
        <w:rPr>
          <w:noProof/>
        </w:rPr>
        <w:t>this default UE behaviour</w:t>
      </w:r>
      <w:r w:rsidR="00187395">
        <w:rPr>
          <w:noProof/>
        </w:rPr>
        <w:t xml:space="preserve"> can </w:t>
      </w:r>
      <w:r w:rsidR="00A84C72">
        <w:rPr>
          <w:noProof/>
        </w:rPr>
        <w:t xml:space="preserve">still </w:t>
      </w:r>
      <w:r w:rsidR="00187395">
        <w:rPr>
          <w:noProof/>
        </w:rPr>
        <w:t xml:space="preserve">be exploited for </w:t>
      </w:r>
      <w:r w:rsidR="00375A5A" w:rsidRPr="00375A5A">
        <w:rPr>
          <w:noProof/>
        </w:rPr>
        <w:t>insecure RRC re-direct attacks</w:t>
      </w:r>
      <w:r w:rsidR="00187395">
        <w:rPr>
          <w:noProof/>
        </w:rPr>
        <w:t xml:space="preserve">. Further </w:t>
      </w:r>
      <w:r w:rsidR="00BD1A12">
        <w:rPr>
          <w:noProof/>
        </w:rPr>
        <w:t xml:space="preserve">discussions </w:t>
      </w:r>
      <w:r w:rsidR="00095507">
        <w:rPr>
          <w:noProof/>
        </w:rPr>
        <w:t xml:space="preserve">on this issue </w:t>
      </w:r>
      <w:r w:rsidR="00BD1A12">
        <w:rPr>
          <w:noProof/>
        </w:rPr>
        <w:t xml:space="preserve">are required to </w:t>
      </w:r>
      <w:r w:rsidR="00095507">
        <w:rPr>
          <w:noProof/>
        </w:rPr>
        <w:t>develop</w:t>
      </w:r>
      <w:r w:rsidR="00BD1A12">
        <w:rPr>
          <w:noProof/>
        </w:rPr>
        <w:t xml:space="preserve"> </w:t>
      </w:r>
      <w:r w:rsidR="00006ABF">
        <w:rPr>
          <w:noProof/>
        </w:rPr>
        <w:t>a suitable solution.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638F67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SA3</w:t>
      </w:r>
      <w:r w:rsidR="00026D0D">
        <w:rPr>
          <w:rFonts w:ascii="Arial" w:hAnsi="Arial" w:cs="Arial"/>
          <w:b/>
          <w:bCs/>
          <w:sz w:val="22"/>
          <w:szCs w:val="22"/>
        </w:rPr>
        <w:t xml:space="preserve"> </w:t>
      </w:r>
      <w:r w:rsidR="006F0037">
        <w:rPr>
          <w:rFonts w:ascii="Arial" w:hAnsi="Arial" w:cs="Arial"/>
          <w:b/>
          <w:bCs/>
          <w:sz w:val="22"/>
          <w:szCs w:val="22"/>
        </w:rPr>
        <w:t>and RAN2</w:t>
      </w:r>
      <w:r w:rsidR="00F34291">
        <w:rPr>
          <w:rFonts w:ascii="Arial" w:hAnsi="Arial" w:cs="Arial"/>
          <w:b/>
          <w:bCs/>
          <w:sz w:val="22"/>
          <w:szCs w:val="22"/>
        </w:rPr>
        <w:t>:</w:t>
      </w:r>
    </w:p>
    <w:p w14:paraId="610877B1" w14:textId="77777777" w:rsidR="003C5D3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7A62F58" w14:textId="2EAF1A8E" w:rsidR="004A2705" w:rsidRDefault="001330F1" w:rsidP="004A2705">
      <w:pPr>
        <w:pStyle w:val="Paragraphedeliste"/>
        <w:numPr>
          <w:ilvl w:val="0"/>
          <w:numId w:val="9"/>
        </w:numPr>
      </w:pPr>
      <w:r>
        <w:t xml:space="preserve">CT1 would like to ask </w:t>
      </w:r>
      <w:r w:rsidR="00026D0D">
        <w:t xml:space="preserve">SA3 and </w:t>
      </w:r>
      <w:r>
        <w:t>RAN</w:t>
      </w:r>
      <w:r w:rsidR="00026D0D">
        <w:t>2</w:t>
      </w:r>
      <w:r w:rsidR="004579E1">
        <w:t xml:space="preserve"> to </w:t>
      </w:r>
      <w:r>
        <w:t xml:space="preserve">take these changes into account and </w:t>
      </w:r>
      <w:r w:rsidR="000563D7">
        <w:t xml:space="preserve">perform </w:t>
      </w:r>
      <w:r>
        <w:t xml:space="preserve">any needed changes to </w:t>
      </w:r>
      <w:r w:rsidR="004579E1">
        <w:t xml:space="preserve">related </w:t>
      </w:r>
      <w:r>
        <w:t>specifications</w:t>
      </w:r>
      <w:r w:rsidR="00A95262">
        <w:t xml:space="preserve"> accordingly</w:t>
      </w:r>
      <w:r w:rsidR="004A2705">
        <w:t>.</w:t>
      </w:r>
    </w:p>
    <w:p w14:paraId="10D576E5" w14:textId="2BA1B199" w:rsidR="00406FF4" w:rsidRPr="0003196C" w:rsidRDefault="00406FF4" w:rsidP="004A2705">
      <w:pPr>
        <w:pStyle w:val="Paragraphedeliste"/>
        <w:numPr>
          <w:ilvl w:val="0"/>
          <w:numId w:val="9"/>
        </w:numPr>
      </w:pPr>
      <w:r>
        <w:t>CT1 would like to ask SA3 to</w:t>
      </w:r>
      <w:r w:rsidR="00102444">
        <w:t xml:space="preserve"> further discuss the </w:t>
      </w:r>
      <w:r w:rsidR="00A55ABB">
        <w:t xml:space="preserve">issue identified regarding the </w:t>
      </w:r>
      <w:r w:rsidR="00102444">
        <w:t>default UE behaviour in absence of the Network Policy IE</w:t>
      </w:r>
      <w:r w:rsidR="00B83CAD">
        <w:t xml:space="preserve"> and provide any guidance</w:t>
      </w:r>
      <w:r w:rsidR="00A55ABB">
        <w:t>.</w:t>
      </w:r>
    </w:p>
    <w:p w14:paraId="1518937F" w14:textId="3BBD9792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787E">
        <w:rPr>
          <w:rFonts w:cs="Arial"/>
          <w:szCs w:val="36"/>
        </w:rPr>
        <w:t xml:space="preserve">CT </w:t>
      </w:r>
      <w:r w:rsidR="000F6242" w:rsidRPr="000F6242">
        <w:rPr>
          <w:rFonts w:cs="Arial"/>
          <w:bCs/>
          <w:szCs w:val="36"/>
        </w:rPr>
        <w:t xml:space="preserve">WG </w:t>
      </w:r>
      <w:r w:rsidR="0008787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96051E" w14:textId="5EC68A9C" w:rsidR="00FE4DE9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45DD7">
        <w:rPr>
          <w:rFonts w:ascii="Arial" w:hAnsi="Arial" w:cs="Arial"/>
          <w:bCs/>
        </w:rPr>
        <w:t>Xiamen, CN</w:t>
      </w:r>
    </w:p>
    <w:p w14:paraId="024F2F36" w14:textId="2F68755A" w:rsidR="00FE4DE9" w:rsidRPr="00F0649B" w:rsidRDefault="00FE4DE9" w:rsidP="00FE4D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C45DD7">
        <w:rPr>
          <w:rFonts w:ascii="Arial" w:hAnsi="Arial" w:cs="Arial"/>
          <w:bCs/>
        </w:rPr>
        <w:t>, US</w:t>
      </w:r>
    </w:p>
    <w:p w14:paraId="054FEDCB" w14:textId="77777777" w:rsidR="006052AD" w:rsidRPr="00074D3C" w:rsidRDefault="006052AD" w:rsidP="002F1940"/>
    <w:sectPr w:rsidR="006052AD" w:rsidRPr="00074D3C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1B3B" w14:textId="77777777" w:rsidR="00506E38" w:rsidRDefault="00506E38">
      <w:pPr>
        <w:spacing w:after="0"/>
      </w:pPr>
      <w:r>
        <w:separator/>
      </w:r>
    </w:p>
  </w:endnote>
  <w:endnote w:type="continuationSeparator" w:id="0">
    <w:p w14:paraId="55F25B00" w14:textId="77777777" w:rsidR="00506E38" w:rsidRDefault="00506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3C5C" w14:textId="22FDB418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F2C818" wp14:editId="20E1041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0f4c4d2f9f00974f72c401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4FEDFD" w14:textId="5AB3A70F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2C818" id="_x0000_t202" coordsize="21600,21600" o:spt="202" path="m,l,21600r21600,l21600,xe">
              <v:stroke joinstyle="miter"/>
              <v:path gradientshapeok="t" o:connecttype="rect"/>
            </v:shapetype>
            <v:shape id="MSIPCM0f4c4d2f9f00974f72c401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44FEDFD" w14:textId="5AB3A70F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9EB" w14:textId="51D51D83" w:rsidR="001330F1" w:rsidRDefault="001330F1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7DA05A0" wp14:editId="0C508E3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2f4d2d9f27f186820b3266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5A04BE" w14:textId="6D4466DC" w:rsidR="001330F1" w:rsidRPr="001330F1" w:rsidRDefault="001330F1" w:rsidP="001330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330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A05A0" id="_x0000_t202" coordsize="21600,21600" o:spt="202" path="m,l,21600r21600,l21600,xe">
              <v:stroke joinstyle="miter"/>
              <v:path gradientshapeok="t" o:connecttype="rect"/>
            </v:shapetype>
            <v:shape id="MSIPCMa32f4d2d9f27f186820b32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045A04BE" w14:textId="6D4466DC" w:rsidR="001330F1" w:rsidRPr="001330F1" w:rsidRDefault="001330F1" w:rsidP="001330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330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84848" w14:textId="77777777" w:rsidR="00506E38" w:rsidRDefault="00506E38">
      <w:pPr>
        <w:spacing w:after="0"/>
      </w:pPr>
      <w:r>
        <w:separator/>
      </w:r>
    </w:p>
  </w:footnote>
  <w:footnote w:type="continuationSeparator" w:id="0">
    <w:p w14:paraId="26C7FD1C" w14:textId="77777777" w:rsidR="00506E38" w:rsidRDefault="00506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300681"/>
    <w:multiLevelType w:val="multilevel"/>
    <w:tmpl w:val="8BF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2A6191"/>
    <w:multiLevelType w:val="hybridMultilevel"/>
    <w:tmpl w:val="83D8845C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0103"/>
    <w:multiLevelType w:val="hybridMultilevel"/>
    <w:tmpl w:val="4E3A85BA"/>
    <w:lvl w:ilvl="0" w:tplc="E7844B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223F9E"/>
    <w:multiLevelType w:val="hybridMultilevel"/>
    <w:tmpl w:val="B28C15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80968"/>
    <w:multiLevelType w:val="hybridMultilevel"/>
    <w:tmpl w:val="139C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8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03955508">
    <w:abstractNumId w:val="4"/>
  </w:num>
  <w:num w:numId="9" w16cid:durableId="2008513249">
    <w:abstractNumId w:val="11"/>
  </w:num>
  <w:num w:numId="10" w16cid:durableId="1276332909">
    <w:abstractNumId w:val="9"/>
  </w:num>
  <w:num w:numId="11" w16cid:durableId="148904181">
    <w:abstractNumId w:val="7"/>
  </w:num>
  <w:num w:numId="12" w16cid:durableId="12406287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ABF"/>
    <w:rsid w:val="00017F23"/>
    <w:rsid w:val="00026D0D"/>
    <w:rsid w:val="0003196C"/>
    <w:rsid w:val="00032EC0"/>
    <w:rsid w:val="000563D7"/>
    <w:rsid w:val="00074D3C"/>
    <w:rsid w:val="000768BD"/>
    <w:rsid w:val="000820A3"/>
    <w:rsid w:val="0008702A"/>
    <w:rsid w:val="0008787E"/>
    <w:rsid w:val="00095507"/>
    <w:rsid w:val="000B21DF"/>
    <w:rsid w:val="000B3576"/>
    <w:rsid w:val="000B73B7"/>
    <w:rsid w:val="000D4B3E"/>
    <w:rsid w:val="000E6116"/>
    <w:rsid w:val="000F6242"/>
    <w:rsid w:val="00102444"/>
    <w:rsid w:val="00103FF1"/>
    <w:rsid w:val="001330F1"/>
    <w:rsid w:val="001411C9"/>
    <w:rsid w:val="00141935"/>
    <w:rsid w:val="00160955"/>
    <w:rsid w:val="00187395"/>
    <w:rsid w:val="00196B59"/>
    <w:rsid w:val="001A14F2"/>
    <w:rsid w:val="001B3A86"/>
    <w:rsid w:val="001B763F"/>
    <w:rsid w:val="001B7D44"/>
    <w:rsid w:val="001E69CB"/>
    <w:rsid w:val="001F3D79"/>
    <w:rsid w:val="00220060"/>
    <w:rsid w:val="00226381"/>
    <w:rsid w:val="0024060A"/>
    <w:rsid w:val="002473B2"/>
    <w:rsid w:val="00250F99"/>
    <w:rsid w:val="00264A2E"/>
    <w:rsid w:val="002869FE"/>
    <w:rsid w:val="00294854"/>
    <w:rsid w:val="002A282B"/>
    <w:rsid w:val="002D4CAC"/>
    <w:rsid w:val="002E01C1"/>
    <w:rsid w:val="002F1940"/>
    <w:rsid w:val="00322204"/>
    <w:rsid w:val="00336A3F"/>
    <w:rsid w:val="003477DD"/>
    <w:rsid w:val="00375A5A"/>
    <w:rsid w:val="00383545"/>
    <w:rsid w:val="00384232"/>
    <w:rsid w:val="00397638"/>
    <w:rsid w:val="003C06D2"/>
    <w:rsid w:val="003C2040"/>
    <w:rsid w:val="003C20E5"/>
    <w:rsid w:val="003C5956"/>
    <w:rsid w:val="003C5D38"/>
    <w:rsid w:val="003D6169"/>
    <w:rsid w:val="003E7B29"/>
    <w:rsid w:val="003F5B31"/>
    <w:rsid w:val="003F5E20"/>
    <w:rsid w:val="00406FF4"/>
    <w:rsid w:val="00433500"/>
    <w:rsid w:val="00433F71"/>
    <w:rsid w:val="0043550E"/>
    <w:rsid w:val="0043559E"/>
    <w:rsid w:val="00440D43"/>
    <w:rsid w:val="00441B3A"/>
    <w:rsid w:val="004579E1"/>
    <w:rsid w:val="00470DF6"/>
    <w:rsid w:val="00485445"/>
    <w:rsid w:val="00490D22"/>
    <w:rsid w:val="004A2705"/>
    <w:rsid w:val="004D1B85"/>
    <w:rsid w:val="004E3939"/>
    <w:rsid w:val="004E4367"/>
    <w:rsid w:val="00506385"/>
    <w:rsid w:val="00506E38"/>
    <w:rsid w:val="00526DDD"/>
    <w:rsid w:val="005716F8"/>
    <w:rsid w:val="005B6433"/>
    <w:rsid w:val="006052AD"/>
    <w:rsid w:val="00615960"/>
    <w:rsid w:val="00616EE1"/>
    <w:rsid w:val="006652F3"/>
    <w:rsid w:val="00677179"/>
    <w:rsid w:val="006A47C3"/>
    <w:rsid w:val="006A5B53"/>
    <w:rsid w:val="006B69A9"/>
    <w:rsid w:val="006D4A27"/>
    <w:rsid w:val="006E3BBF"/>
    <w:rsid w:val="006F0037"/>
    <w:rsid w:val="00702338"/>
    <w:rsid w:val="00714F53"/>
    <w:rsid w:val="007174D8"/>
    <w:rsid w:val="00730350"/>
    <w:rsid w:val="0073766B"/>
    <w:rsid w:val="007509B8"/>
    <w:rsid w:val="00751C70"/>
    <w:rsid w:val="00753447"/>
    <w:rsid w:val="0075579D"/>
    <w:rsid w:val="00780094"/>
    <w:rsid w:val="007B6174"/>
    <w:rsid w:val="007F1D97"/>
    <w:rsid w:val="007F4F92"/>
    <w:rsid w:val="008758B0"/>
    <w:rsid w:val="008B1571"/>
    <w:rsid w:val="008D071D"/>
    <w:rsid w:val="008D772F"/>
    <w:rsid w:val="008F5EC4"/>
    <w:rsid w:val="0091278F"/>
    <w:rsid w:val="00914CD1"/>
    <w:rsid w:val="00953310"/>
    <w:rsid w:val="009603F6"/>
    <w:rsid w:val="00976389"/>
    <w:rsid w:val="009963AC"/>
    <w:rsid w:val="0099764C"/>
    <w:rsid w:val="009C01E1"/>
    <w:rsid w:val="009C5639"/>
    <w:rsid w:val="009D7E53"/>
    <w:rsid w:val="009E0B14"/>
    <w:rsid w:val="009E7657"/>
    <w:rsid w:val="009F3336"/>
    <w:rsid w:val="00A01B79"/>
    <w:rsid w:val="00A02204"/>
    <w:rsid w:val="00A2118E"/>
    <w:rsid w:val="00A32B26"/>
    <w:rsid w:val="00A37358"/>
    <w:rsid w:val="00A455B0"/>
    <w:rsid w:val="00A55ABB"/>
    <w:rsid w:val="00A57D88"/>
    <w:rsid w:val="00A649C1"/>
    <w:rsid w:val="00A70448"/>
    <w:rsid w:val="00A718F3"/>
    <w:rsid w:val="00A84C72"/>
    <w:rsid w:val="00A95262"/>
    <w:rsid w:val="00A9751C"/>
    <w:rsid w:val="00AA4FF3"/>
    <w:rsid w:val="00AB3854"/>
    <w:rsid w:val="00AE1B3E"/>
    <w:rsid w:val="00AE2288"/>
    <w:rsid w:val="00AF5BD1"/>
    <w:rsid w:val="00B110AD"/>
    <w:rsid w:val="00B35644"/>
    <w:rsid w:val="00B83CAD"/>
    <w:rsid w:val="00B97703"/>
    <w:rsid w:val="00BA3D66"/>
    <w:rsid w:val="00BD1A12"/>
    <w:rsid w:val="00BF1D30"/>
    <w:rsid w:val="00C04BFC"/>
    <w:rsid w:val="00C17229"/>
    <w:rsid w:val="00C45DD7"/>
    <w:rsid w:val="00CB2B16"/>
    <w:rsid w:val="00CD3657"/>
    <w:rsid w:val="00CF5340"/>
    <w:rsid w:val="00CF6087"/>
    <w:rsid w:val="00D14BB6"/>
    <w:rsid w:val="00D21418"/>
    <w:rsid w:val="00D33624"/>
    <w:rsid w:val="00D40394"/>
    <w:rsid w:val="00D52D13"/>
    <w:rsid w:val="00D66E3C"/>
    <w:rsid w:val="00DB1DC2"/>
    <w:rsid w:val="00DB38EC"/>
    <w:rsid w:val="00DD3A59"/>
    <w:rsid w:val="00DD4A17"/>
    <w:rsid w:val="00E003DF"/>
    <w:rsid w:val="00E2241D"/>
    <w:rsid w:val="00E22B47"/>
    <w:rsid w:val="00F0581D"/>
    <w:rsid w:val="00F10B56"/>
    <w:rsid w:val="00F23872"/>
    <w:rsid w:val="00F25496"/>
    <w:rsid w:val="00F34291"/>
    <w:rsid w:val="00F367B4"/>
    <w:rsid w:val="00F51465"/>
    <w:rsid w:val="00F667CF"/>
    <w:rsid w:val="00F803BE"/>
    <w:rsid w:val="00F85E74"/>
    <w:rsid w:val="00FB2E7B"/>
    <w:rsid w:val="00FE1DFB"/>
    <w:rsid w:val="00FE4DE9"/>
    <w:rsid w:val="00FF2A6C"/>
    <w:rsid w:val="00FF73B2"/>
    <w:rsid w:val="33809F94"/>
    <w:rsid w:val="4DE0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li1">
    <w:name w:val="x_li1"/>
    <w:basedOn w:val="Normal"/>
    <w:rsid w:val="000319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xs2">
    <w:name w:val="x_s2"/>
    <w:basedOn w:val="Policepardfaut"/>
    <w:rsid w:val="0003196C"/>
  </w:style>
  <w:style w:type="paragraph" w:styleId="Rvision">
    <w:name w:val="Revision"/>
    <w:hidden/>
    <w:uiPriority w:val="99"/>
    <w:semiHidden/>
    <w:rsid w:val="003C5D38"/>
  </w:style>
  <w:style w:type="paragraph" w:customStyle="1" w:styleId="Contact">
    <w:name w:val="Contact"/>
    <w:basedOn w:val="Titre4"/>
    <w:rsid w:val="00FE4DE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375</Words>
  <Characters>2011</Characters>
  <Application>Microsoft Office Word</Application>
  <DocSecurity>4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Lionel</cp:lastModifiedBy>
  <cp:revision>2</cp:revision>
  <cp:lastPrinted>2002-04-23T07:10:00Z</cp:lastPrinted>
  <dcterms:created xsi:type="dcterms:W3CDTF">2023-08-24T22:44:00Z</dcterms:created>
  <dcterms:modified xsi:type="dcterms:W3CDTF">2023-08-24T22:44:00Z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2023-08-14T08:43:53Z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c4ce7a5d-acb8-4b1b-8d2c-6d2ef6102d32</vt:lpwstr>
  </property>
  <property fmtid="{D5CDD505-2E9C-101B-9397-08002B2CF9AE}" pid="8" name="MSIP_Label_0359f705-2ba0-454b-9cfc-6ce5bcaac040_ContentBits">
    <vt:lpwstr>2</vt:lpwstr>
  </property>
</Properties>
</file>